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4" w:rsidRDefault="004E0E74" w:rsidP="004E0E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Циклограмма внутренней системы оценки качества образования</w:t>
      </w:r>
    </w:p>
    <w:p w:rsidR="002B7BFB" w:rsidRPr="004E0E74" w:rsidRDefault="002B7BFB" w:rsidP="004E0E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53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31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E0E74" w:rsidRPr="00B95F5F" w:rsidRDefault="004E0E74" w:rsidP="004E0E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5F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109"/>
        <w:gridCol w:w="2264"/>
        <w:gridCol w:w="2636"/>
        <w:gridCol w:w="3885"/>
        <w:gridCol w:w="2164"/>
        <w:gridCol w:w="2712"/>
      </w:tblGrid>
      <w:tr w:rsidR="00765E7C" w:rsidRPr="006E5D65" w:rsidTr="004E0E74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оценки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BE34F4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FB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765E7C" w:rsidRPr="006E5D65" w:rsidTr="004E0E74">
        <w:trPr>
          <w:trHeight w:val="9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1E27DC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ГИА.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ООП НОО, ООП ООО, ООП СОО, АООП (по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(дорожная карта)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№23»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конкурсах, олимпиадах, фестивалях, чемпионатах разного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«Лицей №23»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(дорожная карта)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деятельн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4E0E74" w:rsidRPr="008F239E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8F239E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Анализ наполнения официального сайта лицея требованиям законодательства и внесение изменений 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Анализ материально – технической базы МБОУ «Лицей №23»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Анализ выполнения требований СанПиН 1.2.3685-21 </w:t>
            </w:r>
            <w:r w:rsidRPr="004E0E74"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Мониторинг обеспечения </w:t>
            </w:r>
            <w:r w:rsidRPr="004E0E74">
              <w:rPr>
                <w:lang w:eastAsia="ru-RU"/>
              </w:rPr>
              <w:lastRenderedPageBreak/>
              <w:t xml:space="preserve">учебниками вариативной   и </w:t>
            </w:r>
            <w:proofErr w:type="spellStart"/>
            <w:r w:rsidRPr="004E0E74">
              <w:rPr>
                <w:lang w:eastAsia="ru-RU"/>
              </w:rPr>
              <w:t>инвариативной</w:t>
            </w:r>
            <w:proofErr w:type="spellEnd"/>
            <w:r w:rsidRPr="004E0E74">
              <w:rPr>
                <w:lang w:eastAsia="ru-RU"/>
              </w:rPr>
              <w:t xml:space="preserve"> части реализации ООП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 сайт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ВР, АХЧ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Отчет о наполняемости сайта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Аналитическая справка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УМК на учебный год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8F239E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планирование работы по организации дополнительного профессионального </w:t>
            </w: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(дорожная карта)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04EFB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воспитания </w:t>
            </w:r>
            <w:r w:rsidRPr="004655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(дорожная карта)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4E0E74">
              <w:rPr>
                <w:lang w:eastAsia="ru-RU"/>
              </w:rPr>
              <w:t>ФИС-ОКО</w:t>
            </w:r>
            <w:proofErr w:type="gramEnd"/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Мониторинг реализации национального проекта «Образование»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Анализ входного контроля по предметам во 2-11 классах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Аналитические справки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Мониторинг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3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Распорядительный документ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1E27DC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мониторингу эффективности </w:t>
            </w:r>
            <w:r w:rsidRPr="002536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5"/>
              </w:numPr>
              <w:jc w:val="both"/>
              <w:rPr>
                <w:b/>
                <w:lang w:eastAsia="ru-RU"/>
              </w:rPr>
            </w:pPr>
            <w:r w:rsidRPr="004E0E74">
              <w:rPr>
                <w:lang w:eastAsia="ru-RU"/>
              </w:rPr>
              <w:lastRenderedPageBreak/>
              <w:t xml:space="preserve">Организация работы по подготовке статистического </w:t>
            </w:r>
            <w:r w:rsidRPr="004E0E74">
              <w:rPr>
                <w:lang w:eastAsia="ru-RU"/>
              </w:rPr>
              <w:lastRenderedPageBreak/>
              <w:t>отчета ОО-1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Заполнение Мониторинга состояния библиотек ОО Челябинской области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5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 по УВР,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б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6"/>
              </w:numPr>
              <w:rPr>
                <w:lang w:eastAsia="ru-RU"/>
              </w:rPr>
            </w:pPr>
            <w:r w:rsidRPr="004E0E74">
              <w:rPr>
                <w:lang w:eastAsia="ru-RU"/>
              </w:rPr>
              <w:lastRenderedPageBreak/>
              <w:t>Распорядительный документ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6"/>
              </w:numPr>
              <w:rPr>
                <w:lang w:eastAsia="ru-RU"/>
              </w:rPr>
            </w:pPr>
            <w:r w:rsidRPr="004E0E74">
              <w:rPr>
                <w:lang w:eastAsia="ru-RU"/>
              </w:rPr>
              <w:lastRenderedPageBreak/>
              <w:t>Мониторинг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6"/>
              </w:numPr>
              <w:rPr>
                <w:lang w:eastAsia="ru-RU"/>
              </w:rPr>
            </w:pPr>
            <w:r w:rsidRPr="004E0E74">
              <w:rPr>
                <w:lang w:eastAsia="ru-RU"/>
              </w:rPr>
              <w:t>Аналитические справки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7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Повышение квалификации педагогов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7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Прохождение аттестации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4E0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4E0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4E0E74">
              <w:rPr>
                <w:lang w:eastAsia="ru-RU"/>
              </w:rPr>
              <w:t>ФИС-ОКО</w:t>
            </w:r>
            <w:proofErr w:type="gramEnd"/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8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Мониторинг реализации национального проекта «Образование»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9"/>
              </w:numPr>
              <w:rPr>
                <w:lang w:eastAsia="ru-RU"/>
              </w:rPr>
            </w:pPr>
            <w:r w:rsidRPr="004E0E74">
              <w:rPr>
                <w:lang w:eastAsia="ru-RU"/>
              </w:rPr>
              <w:t>Мониторинг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9"/>
              </w:numPr>
              <w:rPr>
                <w:lang w:eastAsia="ru-RU"/>
              </w:rPr>
            </w:pPr>
            <w:r w:rsidRPr="004E0E74">
              <w:rPr>
                <w:lang w:eastAsia="ru-RU"/>
              </w:rPr>
              <w:t>Распорядительный документ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1E27DC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0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0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 xml:space="preserve">Мониторинг </w:t>
            </w:r>
            <w:proofErr w:type="gramStart"/>
            <w:r w:rsidRPr="004E0E74">
              <w:rPr>
                <w:lang w:eastAsia="ru-RU"/>
              </w:rPr>
              <w:t>обеспечения объективности процедур оценки качества</w:t>
            </w:r>
            <w:proofErr w:type="gramEnd"/>
            <w:r w:rsidRPr="004E0E74">
              <w:rPr>
                <w:lang w:eastAsia="ru-RU"/>
              </w:rPr>
              <w:t xml:space="preserve"> образования (текущий контроль)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Повышение квалификации педагогов</w:t>
            </w:r>
          </w:p>
          <w:p w:rsidR="004E0E74" w:rsidRPr="004E0E74" w:rsidRDefault="004E0E74" w:rsidP="00765E7C">
            <w:pPr>
              <w:pStyle w:val="afb"/>
              <w:widowControl w:val="0"/>
              <w:numPr>
                <w:ilvl w:val="0"/>
                <w:numId w:val="11"/>
              </w:numPr>
              <w:jc w:val="both"/>
              <w:rPr>
                <w:lang w:eastAsia="ru-RU"/>
              </w:rPr>
            </w:pPr>
            <w:r w:rsidRPr="004E0E74">
              <w:rPr>
                <w:lang w:eastAsia="ru-RU"/>
              </w:rPr>
              <w:t>Прохождение аттестации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4E0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4E0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дорожной карты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 качества дошкольного образования</w:t>
            </w:r>
          </w:p>
          <w:p w:rsidR="004E0E74" w:rsidRPr="00FA565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5D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2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94182C">
              <w:rPr>
                <w:lang w:eastAsia="ru-RU"/>
              </w:rPr>
              <w:t>ФИС-ОКО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2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реализации национального проекта «Образование»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2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Предметная декада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 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выявлению, поддержке и развитию способностей и талантов у детей и </w:t>
            </w: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4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lastRenderedPageBreak/>
              <w:t xml:space="preserve">Мониторинг участия в конкурсах и соревнованиях для детей и молодежи разного уровня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4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lastRenderedPageBreak/>
              <w:t xml:space="preserve">Анализ участия </w:t>
            </w:r>
            <w:proofErr w:type="gramStart"/>
            <w:r w:rsidRPr="0094182C">
              <w:rPr>
                <w:lang w:eastAsia="ru-RU"/>
              </w:rPr>
              <w:t>обучающихся</w:t>
            </w:r>
            <w:proofErr w:type="gramEnd"/>
            <w:r w:rsidRPr="0094182C">
              <w:rPr>
                <w:lang w:eastAsia="ru-RU"/>
              </w:rPr>
              <w:t xml:space="preserve"> в школьном туре </w:t>
            </w:r>
            <w:proofErr w:type="spellStart"/>
            <w:r w:rsidRPr="0094182C">
              <w:rPr>
                <w:lang w:eastAsia="ru-RU"/>
              </w:rPr>
              <w:t>В</w:t>
            </w:r>
            <w:r w:rsidR="0094182C">
              <w:rPr>
                <w:lang w:eastAsia="ru-RU"/>
              </w:rPr>
              <w:t>с</w:t>
            </w:r>
            <w:r w:rsidRPr="0094182C">
              <w:rPr>
                <w:lang w:eastAsia="ru-RU"/>
              </w:rPr>
              <w:t>ОШ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1E27DC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93F1C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7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заполнения ГИС 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использования ИС «Аттестация педагогических работников»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</w:t>
            </w:r>
            <w:proofErr w:type="gramStart"/>
            <w:r w:rsidRPr="0094182C">
              <w:rPr>
                <w:lang w:eastAsia="ru-RU"/>
              </w:rPr>
              <w:t>обеспечения объективности процедур оценки качества</w:t>
            </w:r>
            <w:proofErr w:type="gramEnd"/>
            <w:r w:rsidRPr="0094182C">
              <w:rPr>
                <w:lang w:eastAsia="ru-RU"/>
              </w:rPr>
              <w:t xml:space="preserve"> образования (текущий контроль)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93F1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6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Повышение квалификации педагогов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6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Прохождение аттестации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93F1C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proofErr w:type="gramStart"/>
            <w:r w:rsidRPr="0094182C">
              <w:rPr>
                <w:lang w:eastAsia="ru-RU"/>
              </w:rPr>
              <w:t>воспитании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Предметная декада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 Руководител</w:t>
            </w:r>
            <w:r w:rsidR="009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8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8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94182C">
              <w:rPr>
                <w:lang w:eastAsia="ru-RU"/>
              </w:rPr>
              <w:t>ФИС-ОКО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реализации национального проекта </w:t>
            </w:r>
            <w:r w:rsidRPr="0094182C">
              <w:rPr>
                <w:lang w:eastAsia="ru-RU"/>
              </w:rPr>
              <w:lastRenderedPageBreak/>
              <w:t>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Анализ результатов итогового сочинения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Анализ участия </w:t>
            </w:r>
            <w:proofErr w:type="gramStart"/>
            <w:r w:rsidRPr="0094182C">
              <w:rPr>
                <w:lang w:eastAsia="ru-RU"/>
              </w:rPr>
              <w:t>обучающихся</w:t>
            </w:r>
            <w:proofErr w:type="gramEnd"/>
            <w:r w:rsidRPr="0094182C">
              <w:rPr>
                <w:lang w:eastAsia="ru-RU"/>
              </w:rPr>
              <w:t xml:space="preserve"> в муниципальном туре </w:t>
            </w:r>
            <w:proofErr w:type="spellStart"/>
            <w:r w:rsidRPr="0094182C">
              <w:rPr>
                <w:lang w:eastAsia="ru-RU"/>
              </w:rPr>
              <w:t>В</w:t>
            </w:r>
            <w:r w:rsidR="0094182C">
              <w:rPr>
                <w:lang w:eastAsia="ru-RU"/>
              </w:rPr>
              <w:t>с</w:t>
            </w:r>
            <w:r w:rsidRPr="0094182C">
              <w:rPr>
                <w:lang w:eastAsia="ru-RU"/>
              </w:rPr>
              <w:t>ОШ</w:t>
            </w:r>
            <w:proofErr w:type="spell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1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Предметная декада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0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0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0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Аналитическая </w:t>
            </w:r>
            <w:r w:rsidRPr="0094182C">
              <w:rPr>
                <w:lang w:eastAsia="ru-RU"/>
              </w:rPr>
              <w:lastRenderedPageBreak/>
              <w:t>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1E27DC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D3268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8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удовлетворения родителей уровнем преподавания в школе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</w:t>
            </w:r>
            <w:proofErr w:type="gramStart"/>
            <w:r w:rsidRPr="0094182C">
              <w:rPr>
                <w:lang w:eastAsia="ru-RU"/>
              </w:rPr>
              <w:t>обеспечения объективности процедур оценки качества</w:t>
            </w:r>
            <w:proofErr w:type="gramEnd"/>
            <w:r w:rsidRPr="0094182C">
              <w:rPr>
                <w:lang w:eastAsia="ru-RU"/>
              </w:rPr>
              <w:t xml:space="preserve"> образования (текущий контроль)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D3268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графику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D3268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proofErr w:type="gramEnd"/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Руководитель 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94182C">
              <w:rPr>
                <w:lang w:eastAsia="ru-RU"/>
              </w:rPr>
              <w:t>ФИС-ОКО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реализации национального проекта 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Анализ участия </w:t>
            </w:r>
            <w:proofErr w:type="gramStart"/>
            <w:r w:rsidRPr="0094182C">
              <w:rPr>
                <w:lang w:eastAsia="ru-RU"/>
              </w:rPr>
              <w:t>обучающихся</w:t>
            </w:r>
            <w:proofErr w:type="gramEnd"/>
            <w:r w:rsidRPr="0094182C">
              <w:rPr>
                <w:lang w:eastAsia="ru-RU"/>
              </w:rPr>
              <w:t xml:space="preserve"> в муниципальном туре </w:t>
            </w:r>
            <w:proofErr w:type="spellStart"/>
            <w:r w:rsidRPr="0094182C">
              <w:rPr>
                <w:lang w:eastAsia="ru-RU"/>
              </w:rPr>
              <w:t>В</w:t>
            </w:r>
            <w:r w:rsidR="0094182C">
              <w:rPr>
                <w:lang w:eastAsia="ru-RU"/>
              </w:rPr>
              <w:t>с</w:t>
            </w:r>
            <w:r w:rsidRPr="0094182C">
              <w:rPr>
                <w:lang w:eastAsia="ru-RU"/>
              </w:rPr>
              <w:t>ОШ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4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4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4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D15DA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C36BFD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0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5"/>
              </w:numPr>
              <w:jc w:val="both"/>
              <w:rPr>
                <w:b/>
                <w:lang w:eastAsia="ru-RU"/>
              </w:rPr>
            </w:pPr>
            <w:r w:rsidRPr="0094182C">
              <w:rPr>
                <w:lang w:eastAsia="ru-RU"/>
              </w:rPr>
              <w:t>Организация работы по подготовке статистического отчета 1-ДО</w:t>
            </w:r>
            <w:r w:rsidRPr="0094182C">
              <w:rPr>
                <w:b/>
                <w:lang w:eastAsia="ru-RU"/>
              </w:rPr>
              <w:t xml:space="preserve">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заполнения ГИС 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5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</w:t>
            </w:r>
            <w:proofErr w:type="gramStart"/>
            <w:r w:rsidRPr="0094182C">
              <w:rPr>
                <w:lang w:eastAsia="ru-RU"/>
              </w:rPr>
              <w:t xml:space="preserve">обеспечения объективности процедур </w:t>
            </w:r>
            <w:r w:rsidRPr="0094182C">
              <w:rPr>
                <w:lang w:eastAsia="ru-RU"/>
              </w:rPr>
              <w:lastRenderedPageBreak/>
              <w:t>оценки качества</w:t>
            </w:r>
            <w:proofErr w:type="gramEnd"/>
            <w:r w:rsidRPr="0094182C">
              <w:rPr>
                <w:lang w:eastAsia="ru-RU"/>
              </w:rPr>
              <w:t xml:space="preserve"> образования (текущий контроль)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6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6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C36BFD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Повышение квалификации педагогов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Прохождение аттестации по графику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показателей системы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8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Приказы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8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8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C36BFD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proofErr w:type="gramStart"/>
            <w:r w:rsidRPr="0094182C">
              <w:rPr>
                <w:lang w:eastAsia="ru-RU"/>
              </w:rPr>
              <w:t>воспитании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внеурочной деятельности</w:t>
            </w:r>
            <w:r w:rsidRPr="0094182C">
              <w:rPr>
                <w:lang w:eastAsia="ru-RU"/>
              </w:rPr>
              <w:tab/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29"/>
              </w:numPr>
              <w:jc w:val="both"/>
              <w:rPr>
                <w:lang w:eastAsia="ru-RU"/>
              </w:rPr>
            </w:pPr>
            <w:r w:rsidRPr="002B7BFB">
              <w:rPr>
                <w:lang w:eastAsia="ru-RU"/>
              </w:rPr>
              <w:t>Методический семинар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Руководитель МС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0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0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Механизмы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94182C">
              <w:rPr>
                <w:lang w:eastAsia="ru-RU"/>
              </w:rPr>
              <w:t>ФИС-ОКО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реализации национального проекта 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Анализ результатов итогового собеседования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Проведение тренировочных мероприятий в формате ГИА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</w:t>
            </w:r>
            <w:proofErr w:type="gramStart"/>
            <w:r w:rsidRPr="0094182C">
              <w:rPr>
                <w:lang w:eastAsia="ru-RU"/>
              </w:rPr>
              <w:t>обеспечения объективности процедур оценки качества</w:t>
            </w:r>
            <w:proofErr w:type="gramEnd"/>
            <w:r w:rsidRPr="0094182C">
              <w:rPr>
                <w:lang w:eastAsia="ru-RU"/>
              </w:rPr>
              <w:t xml:space="preserve"> образования (текущий контроль)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соответствия уроков требованиям ФГОС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lastRenderedPageBreak/>
              <w:t>Предметная декада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D15DA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B4C13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53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3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показателей эффективности руководителя 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4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4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Приказы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B4C13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6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Повышение квалификации педагогов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6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Прохождение аттестации по графику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6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Подготовка адресных рекомендаций по результатам анализа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5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5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Методические материалы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4B4C13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Мониторинг выполнения мероприятий дорожной карты по реализации программы </w:t>
            </w:r>
            <w:proofErr w:type="gramStart"/>
            <w:r w:rsidRPr="0094182C">
              <w:rPr>
                <w:lang w:eastAsia="ru-RU"/>
              </w:rPr>
              <w:t>воспитании</w:t>
            </w:r>
            <w:proofErr w:type="gramEnd"/>
            <w:r w:rsidRPr="0094182C">
              <w:rPr>
                <w:lang w:eastAsia="ru-RU"/>
              </w:rPr>
              <w:tab/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7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Подготовка адресных рекомендаций по результатам анализа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9418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Руководитель </w:t>
            </w:r>
            <w:r w:rsidR="009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8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8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Механизмы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94182C">
              <w:rPr>
                <w:lang w:eastAsia="ru-RU"/>
              </w:rPr>
              <w:t>ФИС-ОКО</w:t>
            </w:r>
            <w:proofErr w:type="gramEnd"/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 реализации национального проекта «Образование»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39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 xml:space="preserve">Анализ участия </w:t>
            </w:r>
            <w:proofErr w:type="gramStart"/>
            <w:r w:rsidRPr="0094182C">
              <w:rPr>
                <w:lang w:eastAsia="ru-RU"/>
              </w:rPr>
              <w:t>обучающихся</w:t>
            </w:r>
            <w:proofErr w:type="gramEnd"/>
            <w:r w:rsidRPr="0094182C">
              <w:rPr>
                <w:lang w:eastAsia="ru-RU"/>
              </w:rPr>
              <w:t xml:space="preserve"> в региональном туре </w:t>
            </w:r>
            <w:proofErr w:type="spellStart"/>
            <w:r w:rsidRPr="0094182C">
              <w:rPr>
                <w:lang w:eastAsia="ru-RU"/>
              </w:rPr>
              <w:t>В</w:t>
            </w:r>
            <w:r w:rsidR="0094182C">
              <w:rPr>
                <w:lang w:eastAsia="ru-RU"/>
              </w:rPr>
              <w:t>с</w:t>
            </w:r>
            <w:r w:rsidRPr="0094182C">
              <w:rPr>
                <w:lang w:eastAsia="ru-RU"/>
              </w:rPr>
              <w:t>ОШ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0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Мониторинг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0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Распорядительный документ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0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8532CA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управления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0F0A7D" w:rsidRDefault="004E0E74" w:rsidP="009418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0F0A7D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Повышение квалификации педагогов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Прохождение аттестации по графику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1"/>
              </w:numPr>
              <w:jc w:val="both"/>
              <w:rPr>
                <w:lang w:eastAsia="ru-RU"/>
              </w:rPr>
            </w:pPr>
            <w:r w:rsidRPr="0094182C">
              <w:rPr>
                <w:lang w:eastAsia="ru-RU"/>
              </w:rPr>
              <w:t>Разработка плана мероприятий по  обеспечению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4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Приказ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План</w:t>
            </w:r>
          </w:p>
          <w:p w:rsidR="004E0E74" w:rsidRPr="0094182C" w:rsidRDefault="004E0E74" w:rsidP="00765E7C">
            <w:pPr>
              <w:pStyle w:val="afb"/>
              <w:widowControl w:val="0"/>
              <w:numPr>
                <w:ilvl w:val="0"/>
                <w:numId w:val="42"/>
              </w:numPr>
              <w:rPr>
                <w:lang w:eastAsia="ru-RU"/>
              </w:rPr>
            </w:pPr>
            <w:r w:rsidRPr="0094182C">
              <w:rPr>
                <w:lang w:eastAsia="ru-RU"/>
              </w:rPr>
              <w:t>График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0F0A7D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941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(корректировка) дорожной карты реализации мероприятий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 Руководитель МО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3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lastRenderedPageBreak/>
              <w:t>Дорожная карта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3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План мероприятий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3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lastRenderedPageBreak/>
              <w:t>Приказ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4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765E7C">
              <w:rPr>
                <w:lang w:eastAsia="ru-RU"/>
              </w:rPr>
              <w:t>ФИС-ОКО</w:t>
            </w:r>
            <w:proofErr w:type="gramEnd"/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4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 реализации национального проекта «Образование»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5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5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Распорядительный документ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8532CA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E7FC6" w:rsidRDefault="004E0E74" w:rsidP="00765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F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6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 заполнения ГИС «Образование»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6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E7FC6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7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Повышение квалификации педагогов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7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Прохождение аттестации по графику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7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План мероприятий по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График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План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9E7FC6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  </w:t>
            </w:r>
            <w:proofErr w:type="gramStart"/>
            <w:r w:rsidRP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9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lastRenderedPageBreak/>
              <w:t xml:space="preserve">План мероприятий по </w:t>
            </w:r>
            <w:r w:rsidRPr="00765E7C">
              <w:rPr>
                <w:lang w:eastAsia="ru-RU"/>
              </w:rPr>
              <w:lastRenderedPageBreak/>
              <w:t>организации воспитания обучающихся/Программа мероприятий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9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Предметная декада 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49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 внеурочной деятельности</w:t>
            </w:r>
            <w:r w:rsidRPr="00765E7C">
              <w:rPr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0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lastRenderedPageBreak/>
              <w:t xml:space="preserve">Аналитическая </w:t>
            </w:r>
            <w:r w:rsidRPr="00765E7C">
              <w:rPr>
                <w:lang w:eastAsia="ru-RU"/>
              </w:rPr>
              <w:lastRenderedPageBreak/>
              <w:t>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0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Отчет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0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Программа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0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План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1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765E7C">
              <w:rPr>
                <w:lang w:eastAsia="ru-RU"/>
              </w:rPr>
              <w:t>ФИС-ОКО</w:t>
            </w:r>
            <w:proofErr w:type="gramEnd"/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1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 реализации национального проекта «Образование»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2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2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Распорядительный документ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3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Анализ участия в конкурсах и соревнованиях для детей и молодежи разного уровня  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3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Разработка адресных рекомендаций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4E0E74" w:rsidRPr="006E5D65" w:rsidRDefault="004E0E74" w:rsidP="00765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4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4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4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Адресные рекомендации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4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Методические материалы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5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Анализ выполнения плана по самоопределению и профессиональной ориентации </w:t>
            </w:r>
            <w:proofErr w:type="gramStart"/>
            <w:r w:rsidRPr="00765E7C">
              <w:rPr>
                <w:lang w:eastAsia="ru-RU"/>
              </w:rPr>
              <w:t>обучающихся</w:t>
            </w:r>
            <w:proofErr w:type="gramEnd"/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5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Разработка адресных рекомендаций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Адресные рекомендации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Методические материалы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04733A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765E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7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мониторингу эффективности руководител</w:t>
            </w:r>
            <w:r w:rsid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7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Мониторинг использования ИС «Аттестация педагогических работников» 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7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Анализ эффективности принятых мер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9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Повышение квалификации педагогов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59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Прохождение аттестации по графику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принятых 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</w:t>
            </w:r>
            <w:r w:rsidRP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воспитания  </w:t>
            </w:r>
            <w:proofErr w:type="gramStart"/>
            <w:r w:rsidRP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0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Анализ выполнения мероприятий дорожной карты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0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Анализ эффективности принятых 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1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Аналитические справки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1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Приказы</w:t>
            </w:r>
          </w:p>
        </w:tc>
      </w:tr>
      <w:tr w:rsidR="00765E7C" w:rsidRPr="006E5D65" w:rsidTr="004E0E74"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качеством образова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оценке качества подготовки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2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Интерпретация и анализ данных </w:t>
            </w:r>
            <w:proofErr w:type="gramStart"/>
            <w:r w:rsidRPr="00765E7C">
              <w:rPr>
                <w:lang w:eastAsia="ru-RU"/>
              </w:rPr>
              <w:t>ФИС-ОКО</w:t>
            </w:r>
            <w:proofErr w:type="gramEnd"/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2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Анализ реализации национального проекта «Образование»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2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Анализ эффективности принятых 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Pr="006E5D65" w:rsidRDefault="004E0E74" w:rsidP="00765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3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Распорядительный документ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3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выявлению, поддержке и развитию способностей и талантов у детей и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участия в конкурсах и соревнованиях для детей и молодежи разного уровня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самоопределению и профессиональной ориентации </w:t>
            </w:r>
            <w:proofErr w:type="gramStart"/>
            <w:r w:rsidRPr="006E5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плана по самоопределению и профессиональной ориентации </w:t>
            </w:r>
            <w:proofErr w:type="gramStart"/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04733A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управления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</w:t>
            </w:r>
            <w:r w:rsidRPr="006E5D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765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5E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мониторингу эффективности руководител</w:t>
            </w:r>
            <w:r w:rsidR="00765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4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Мониторинг заполнения ГИС «Образование»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4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 xml:space="preserve">Мониторинг использования ИС </w:t>
            </w:r>
            <w:r w:rsidRPr="00765E7C">
              <w:rPr>
                <w:lang w:eastAsia="ru-RU"/>
              </w:rPr>
              <w:lastRenderedPageBreak/>
              <w:t xml:space="preserve">«Аттестация педагогических работников» 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4"/>
              </w:numPr>
              <w:jc w:val="both"/>
              <w:rPr>
                <w:lang w:eastAsia="ru-RU"/>
              </w:rPr>
            </w:pPr>
            <w:r w:rsidRPr="00765E7C">
              <w:rPr>
                <w:lang w:eastAsia="ru-RU"/>
              </w:rPr>
              <w:t>Анализ работы за 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УВР,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5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5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Отчет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5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lastRenderedPageBreak/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обеспечения профессионального развития педагогических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Повышение квалификации педагогов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Прохождение аттестации по графику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6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Анализ работы за 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  <w:p w:rsidR="004E0E74" w:rsidRPr="006E5D65" w:rsidRDefault="004E0E74" w:rsidP="00765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7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7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</w:tc>
      </w:tr>
      <w:tr w:rsidR="00765E7C" w:rsidRPr="006E5D65" w:rsidTr="004E0E74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370F76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организации воспитания </w:t>
            </w:r>
            <w:r w:rsidRPr="004655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Pr="004655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 учебный год</w:t>
            </w:r>
          </w:p>
          <w:p w:rsidR="004E0E74" w:rsidRPr="006E5D65" w:rsidRDefault="004E0E74" w:rsidP="004E0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6E5D65" w:rsidRDefault="004E0E74" w:rsidP="00765E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76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E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Аналитическая справка</w:t>
            </w:r>
          </w:p>
          <w:p w:rsidR="004E0E74" w:rsidRPr="00765E7C" w:rsidRDefault="004E0E74" w:rsidP="00765E7C">
            <w:pPr>
              <w:pStyle w:val="afb"/>
              <w:widowControl w:val="0"/>
              <w:numPr>
                <w:ilvl w:val="0"/>
                <w:numId w:val="68"/>
              </w:numPr>
              <w:rPr>
                <w:lang w:eastAsia="ru-RU"/>
              </w:rPr>
            </w:pPr>
            <w:r w:rsidRPr="00765E7C">
              <w:rPr>
                <w:lang w:eastAsia="ru-RU"/>
              </w:rPr>
              <w:t>Приказ</w:t>
            </w:r>
          </w:p>
        </w:tc>
      </w:tr>
    </w:tbl>
    <w:p w:rsidR="0029365D" w:rsidRDefault="0029365D" w:rsidP="00765E7C"/>
    <w:sectPr w:rsidR="0029365D" w:rsidSect="00765E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05"/>
    <w:multiLevelType w:val="hybridMultilevel"/>
    <w:tmpl w:val="E8D4A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A791B"/>
    <w:multiLevelType w:val="hybridMultilevel"/>
    <w:tmpl w:val="7038A3BC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36296"/>
    <w:multiLevelType w:val="hybridMultilevel"/>
    <w:tmpl w:val="A32406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95A13"/>
    <w:multiLevelType w:val="hybridMultilevel"/>
    <w:tmpl w:val="AB926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E56E13"/>
    <w:multiLevelType w:val="hybridMultilevel"/>
    <w:tmpl w:val="604A7F48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72874"/>
    <w:multiLevelType w:val="hybridMultilevel"/>
    <w:tmpl w:val="429CC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64582"/>
    <w:multiLevelType w:val="hybridMultilevel"/>
    <w:tmpl w:val="C2E8E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93CB0"/>
    <w:multiLevelType w:val="hybridMultilevel"/>
    <w:tmpl w:val="EE12A83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37A"/>
    <w:multiLevelType w:val="hybridMultilevel"/>
    <w:tmpl w:val="29B4328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74853"/>
    <w:multiLevelType w:val="hybridMultilevel"/>
    <w:tmpl w:val="BA4EC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45106"/>
    <w:multiLevelType w:val="hybridMultilevel"/>
    <w:tmpl w:val="328ED1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F3886"/>
    <w:multiLevelType w:val="hybridMultilevel"/>
    <w:tmpl w:val="6EB0EDA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482E"/>
    <w:multiLevelType w:val="hybridMultilevel"/>
    <w:tmpl w:val="A6B63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85D7B"/>
    <w:multiLevelType w:val="hybridMultilevel"/>
    <w:tmpl w:val="17BE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A26CBF"/>
    <w:multiLevelType w:val="hybridMultilevel"/>
    <w:tmpl w:val="5E545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227E5B"/>
    <w:multiLevelType w:val="hybridMultilevel"/>
    <w:tmpl w:val="6A28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736AAE"/>
    <w:multiLevelType w:val="hybridMultilevel"/>
    <w:tmpl w:val="BDB08812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071AD"/>
    <w:multiLevelType w:val="hybridMultilevel"/>
    <w:tmpl w:val="727A3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C67EE"/>
    <w:multiLevelType w:val="hybridMultilevel"/>
    <w:tmpl w:val="A9FCB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13C13"/>
    <w:multiLevelType w:val="hybridMultilevel"/>
    <w:tmpl w:val="EA94AD42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5707E"/>
    <w:multiLevelType w:val="hybridMultilevel"/>
    <w:tmpl w:val="E73A50C8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F145E"/>
    <w:multiLevelType w:val="hybridMultilevel"/>
    <w:tmpl w:val="3FB468AA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124A2"/>
    <w:multiLevelType w:val="hybridMultilevel"/>
    <w:tmpl w:val="43EC2118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1310B"/>
    <w:multiLevelType w:val="hybridMultilevel"/>
    <w:tmpl w:val="8182E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36025A"/>
    <w:multiLevelType w:val="hybridMultilevel"/>
    <w:tmpl w:val="CAFE3020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B1D78"/>
    <w:multiLevelType w:val="hybridMultilevel"/>
    <w:tmpl w:val="7018A0A4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06147"/>
    <w:multiLevelType w:val="hybridMultilevel"/>
    <w:tmpl w:val="5CB4DB1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957381"/>
    <w:multiLevelType w:val="hybridMultilevel"/>
    <w:tmpl w:val="C40E027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C46125"/>
    <w:multiLevelType w:val="hybridMultilevel"/>
    <w:tmpl w:val="49C44314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D6562"/>
    <w:multiLevelType w:val="hybridMultilevel"/>
    <w:tmpl w:val="75D6267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118E4"/>
    <w:multiLevelType w:val="hybridMultilevel"/>
    <w:tmpl w:val="35149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4835C2"/>
    <w:multiLevelType w:val="hybridMultilevel"/>
    <w:tmpl w:val="3CFCEB9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7F6E67"/>
    <w:multiLevelType w:val="hybridMultilevel"/>
    <w:tmpl w:val="8340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197EFD"/>
    <w:multiLevelType w:val="hybridMultilevel"/>
    <w:tmpl w:val="ED463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090093"/>
    <w:multiLevelType w:val="hybridMultilevel"/>
    <w:tmpl w:val="529A5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3D4A40"/>
    <w:multiLevelType w:val="hybridMultilevel"/>
    <w:tmpl w:val="6DEA106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22B8D"/>
    <w:multiLevelType w:val="hybridMultilevel"/>
    <w:tmpl w:val="FD0A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8F362CF"/>
    <w:multiLevelType w:val="hybridMultilevel"/>
    <w:tmpl w:val="C72A1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FC19FA"/>
    <w:multiLevelType w:val="hybridMultilevel"/>
    <w:tmpl w:val="6142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4F0058"/>
    <w:multiLevelType w:val="hybridMultilevel"/>
    <w:tmpl w:val="BAA2918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DA7146"/>
    <w:multiLevelType w:val="hybridMultilevel"/>
    <w:tmpl w:val="C050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9162B4"/>
    <w:multiLevelType w:val="hybridMultilevel"/>
    <w:tmpl w:val="D9DA3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6E6276"/>
    <w:multiLevelType w:val="hybridMultilevel"/>
    <w:tmpl w:val="22161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1706DB"/>
    <w:multiLevelType w:val="hybridMultilevel"/>
    <w:tmpl w:val="6DACEFE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C62AF4"/>
    <w:multiLevelType w:val="hybridMultilevel"/>
    <w:tmpl w:val="2A10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41EA5"/>
    <w:multiLevelType w:val="hybridMultilevel"/>
    <w:tmpl w:val="C2083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E5000"/>
    <w:multiLevelType w:val="hybridMultilevel"/>
    <w:tmpl w:val="A7584420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7A53CD"/>
    <w:multiLevelType w:val="hybridMultilevel"/>
    <w:tmpl w:val="46B2AB06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A56CB"/>
    <w:multiLevelType w:val="hybridMultilevel"/>
    <w:tmpl w:val="CB38C34A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B249B4"/>
    <w:multiLevelType w:val="hybridMultilevel"/>
    <w:tmpl w:val="69A2CED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E90335"/>
    <w:multiLevelType w:val="hybridMultilevel"/>
    <w:tmpl w:val="48D21C44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121836"/>
    <w:multiLevelType w:val="hybridMultilevel"/>
    <w:tmpl w:val="17601CB4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5E7896"/>
    <w:multiLevelType w:val="hybridMultilevel"/>
    <w:tmpl w:val="DAB29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204C54"/>
    <w:multiLevelType w:val="hybridMultilevel"/>
    <w:tmpl w:val="D214E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266230"/>
    <w:multiLevelType w:val="hybridMultilevel"/>
    <w:tmpl w:val="341EC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2B0CB6"/>
    <w:multiLevelType w:val="hybridMultilevel"/>
    <w:tmpl w:val="A1ACE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A8283A"/>
    <w:multiLevelType w:val="hybridMultilevel"/>
    <w:tmpl w:val="E9A04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7B371F0"/>
    <w:multiLevelType w:val="hybridMultilevel"/>
    <w:tmpl w:val="C5D0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565A69"/>
    <w:multiLevelType w:val="hybridMultilevel"/>
    <w:tmpl w:val="94841A9A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FF1C84"/>
    <w:multiLevelType w:val="hybridMultilevel"/>
    <w:tmpl w:val="33F211C8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E345C0"/>
    <w:multiLevelType w:val="hybridMultilevel"/>
    <w:tmpl w:val="531E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56E09"/>
    <w:multiLevelType w:val="hybridMultilevel"/>
    <w:tmpl w:val="2FC299E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826660"/>
    <w:multiLevelType w:val="hybridMultilevel"/>
    <w:tmpl w:val="981C193E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DD0293"/>
    <w:multiLevelType w:val="hybridMultilevel"/>
    <w:tmpl w:val="C1B48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3A6A9D"/>
    <w:multiLevelType w:val="hybridMultilevel"/>
    <w:tmpl w:val="A3F47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F4127D3"/>
    <w:multiLevelType w:val="hybridMultilevel"/>
    <w:tmpl w:val="24D2D9C8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5C356B"/>
    <w:multiLevelType w:val="hybridMultilevel"/>
    <w:tmpl w:val="07EC2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85576C"/>
    <w:multiLevelType w:val="hybridMultilevel"/>
    <w:tmpl w:val="17461F34"/>
    <w:lvl w:ilvl="0" w:tplc="FB045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3"/>
  </w:num>
  <w:num w:numId="3">
    <w:abstractNumId w:val="14"/>
  </w:num>
  <w:num w:numId="4">
    <w:abstractNumId w:val="32"/>
  </w:num>
  <w:num w:numId="5">
    <w:abstractNumId w:val="1"/>
  </w:num>
  <w:num w:numId="6">
    <w:abstractNumId w:val="65"/>
  </w:num>
  <w:num w:numId="7">
    <w:abstractNumId w:val="59"/>
  </w:num>
  <w:num w:numId="8">
    <w:abstractNumId w:val="29"/>
  </w:num>
  <w:num w:numId="9">
    <w:abstractNumId w:val="49"/>
  </w:num>
  <w:num w:numId="10">
    <w:abstractNumId w:val="25"/>
  </w:num>
  <w:num w:numId="11">
    <w:abstractNumId w:val="24"/>
  </w:num>
  <w:num w:numId="12">
    <w:abstractNumId w:val="62"/>
  </w:num>
  <w:num w:numId="13">
    <w:abstractNumId w:val="16"/>
  </w:num>
  <w:num w:numId="14">
    <w:abstractNumId w:val="31"/>
  </w:num>
  <w:num w:numId="15">
    <w:abstractNumId w:val="20"/>
  </w:num>
  <w:num w:numId="16">
    <w:abstractNumId w:val="19"/>
  </w:num>
  <w:num w:numId="17">
    <w:abstractNumId w:val="11"/>
  </w:num>
  <w:num w:numId="18">
    <w:abstractNumId w:val="27"/>
  </w:num>
  <w:num w:numId="19">
    <w:abstractNumId w:val="47"/>
  </w:num>
  <w:num w:numId="20">
    <w:abstractNumId w:val="22"/>
  </w:num>
  <w:num w:numId="21">
    <w:abstractNumId w:val="46"/>
  </w:num>
  <w:num w:numId="22">
    <w:abstractNumId w:val="39"/>
  </w:num>
  <w:num w:numId="23">
    <w:abstractNumId w:val="61"/>
  </w:num>
  <w:num w:numId="24">
    <w:abstractNumId w:val="43"/>
  </w:num>
  <w:num w:numId="25">
    <w:abstractNumId w:val="50"/>
  </w:num>
  <w:num w:numId="26">
    <w:abstractNumId w:val="51"/>
  </w:num>
  <w:num w:numId="27">
    <w:abstractNumId w:val="58"/>
  </w:num>
  <w:num w:numId="28">
    <w:abstractNumId w:val="4"/>
  </w:num>
  <w:num w:numId="29">
    <w:abstractNumId w:val="67"/>
  </w:num>
  <w:num w:numId="30">
    <w:abstractNumId w:val="21"/>
  </w:num>
  <w:num w:numId="31">
    <w:abstractNumId w:val="7"/>
  </w:num>
  <w:num w:numId="32">
    <w:abstractNumId w:val="48"/>
  </w:num>
  <w:num w:numId="33">
    <w:abstractNumId w:val="35"/>
  </w:num>
  <w:num w:numId="34">
    <w:abstractNumId w:val="28"/>
  </w:num>
  <w:num w:numId="35">
    <w:abstractNumId w:val="8"/>
  </w:num>
  <w:num w:numId="36">
    <w:abstractNumId w:val="26"/>
  </w:num>
  <w:num w:numId="37">
    <w:abstractNumId w:val="34"/>
  </w:num>
  <w:num w:numId="38">
    <w:abstractNumId w:val="0"/>
  </w:num>
  <w:num w:numId="39">
    <w:abstractNumId w:val="30"/>
  </w:num>
  <w:num w:numId="40">
    <w:abstractNumId w:val="2"/>
  </w:num>
  <w:num w:numId="41">
    <w:abstractNumId w:val="36"/>
  </w:num>
  <w:num w:numId="42">
    <w:abstractNumId w:val="33"/>
  </w:num>
  <w:num w:numId="43">
    <w:abstractNumId w:val="60"/>
  </w:num>
  <w:num w:numId="44">
    <w:abstractNumId w:val="15"/>
  </w:num>
  <w:num w:numId="45">
    <w:abstractNumId w:val="53"/>
  </w:num>
  <w:num w:numId="46">
    <w:abstractNumId w:val="13"/>
  </w:num>
  <w:num w:numId="47">
    <w:abstractNumId w:val="52"/>
  </w:num>
  <w:num w:numId="48">
    <w:abstractNumId w:val="5"/>
  </w:num>
  <w:num w:numId="49">
    <w:abstractNumId w:val="38"/>
  </w:num>
  <w:num w:numId="50">
    <w:abstractNumId w:val="64"/>
  </w:num>
  <w:num w:numId="51">
    <w:abstractNumId w:val="40"/>
  </w:num>
  <w:num w:numId="52">
    <w:abstractNumId w:val="6"/>
  </w:num>
  <w:num w:numId="53">
    <w:abstractNumId w:val="37"/>
  </w:num>
  <w:num w:numId="54">
    <w:abstractNumId w:val="12"/>
  </w:num>
  <w:num w:numId="55">
    <w:abstractNumId w:val="45"/>
  </w:num>
  <w:num w:numId="56">
    <w:abstractNumId w:val="44"/>
  </w:num>
  <w:num w:numId="57">
    <w:abstractNumId w:val="54"/>
  </w:num>
  <w:num w:numId="58">
    <w:abstractNumId w:val="3"/>
  </w:num>
  <w:num w:numId="59">
    <w:abstractNumId w:val="63"/>
  </w:num>
  <w:num w:numId="60">
    <w:abstractNumId w:val="57"/>
  </w:num>
  <w:num w:numId="61">
    <w:abstractNumId w:val="10"/>
  </w:num>
  <w:num w:numId="62">
    <w:abstractNumId w:val="55"/>
  </w:num>
  <w:num w:numId="63">
    <w:abstractNumId w:val="66"/>
  </w:num>
  <w:num w:numId="64">
    <w:abstractNumId w:val="41"/>
  </w:num>
  <w:num w:numId="65">
    <w:abstractNumId w:val="17"/>
  </w:num>
  <w:num w:numId="66">
    <w:abstractNumId w:val="18"/>
  </w:num>
  <w:num w:numId="67">
    <w:abstractNumId w:val="42"/>
  </w:num>
  <w:num w:numId="68">
    <w:abstractNumId w:val="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E74"/>
    <w:rsid w:val="0029365D"/>
    <w:rsid w:val="002B7BFB"/>
    <w:rsid w:val="004E0E74"/>
    <w:rsid w:val="00531340"/>
    <w:rsid w:val="00765E7C"/>
    <w:rsid w:val="0094182C"/>
    <w:rsid w:val="00B14658"/>
    <w:rsid w:val="00F3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E0E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aps/>
      <w:color w:val="FFFFFF" w:themeColor="background1"/>
      <w:spacing w:val="15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E0E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aps/>
      <w:spacing w:val="15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E0E74"/>
    <w:pPr>
      <w:pBdr>
        <w:top w:val="single" w:sz="6" w:space="2" w:color="4F81BD" w:themeColor="accent1"/>
      </w:pBdr>
      <w:suppressAutoHyphens/>
      <w:spacing w:before="300" w:after="0" w:line="240" w:lineRule="auto"/>
      <w:outlineLvl w:val="2"/>
    </w:pPr>
    <w:rPr>
      <w:rFonts w:ascii="Times New Roman" w:eastAsia="Times New Roman" w:hAnsi="Times New Roman" w:cs="Times New Roman"/>
      <w:caps/>
      <w:color w:val="243F60" w:themeColor="accent1" w:themeShade="7F"/>
      <w:spacing w:val="15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4E0E74"/>
    <w:pPr>
      <w:pBdr>
        <w:top w:val="dotted" w:sz="6" w:space="2" w:color="4F81BD" w:themeColor="accent1"/>
      </w:pBdr>
      <w:suppressAutoHyphens/>
      <w:spacing w:before="200" w:after="0" w:line="240" w:lineRule="auto"/>
      <w:outlineLvl w:val="3"/>
    </w:pPr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E0E74"/>
    <w:pPr>
      <w:pBdr>
        <w:bottom w:val="single" w:sz="6" w:space="1" w:color="4F81BD" w:themeColor="accent1"/>
      </w:pBdr>
      <w:suppressAutoHyphens/>
      <w:spacing w:before="200" w:after="0" w:line="240" w:lineRule="auto"/>
      <w:outlineLvl w:val="4"/>
    </w:pPr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E0E74"/>
    <w:pPr>
      <w:pBdr>
        <w:bottom w:val="dotted" w:sz="6" w:space="1" w:color="4F81BD" w:themeColor="accent1"/>
      </w:pBdr>
      <w:suppressAutoHyphens/>
      <w:spacing w:before="200" w:after="0" w:line="240" w:lineRule="auto"/>
      <w:outlineLvl w:val="5"/>
    </w:pPr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E74"/>
    <w:pPr>
      <w:suppressAutoHyphens/>
      <w:spacing w:before="200" w:after="0" w:line="240" w:lineRule="auto"/>
      <w:outlineLvl w:val="6"/>
    </w:pPr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E74"/>
    <w:pPr>
      <w:suppressAutoHyphens/>
      <w:spacing w:before="200" w:after="0" w:line="240" w:lineRule="auto"/>
      <w:outlineLvl w:val="7"/>
    </w:pPr>
    <w:rPr>
      <w:rFonts w:ascii="Times New Roman" w:eastAsia="Times New Roman" w:hAnsi="Times New Roman" w:cs="Times New Roman"/>
      <w:caps/>
      <w:spacing w:val="10"/>
      <w:sz w:val="18"/>
      <w:szCs w:val="1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E74"/>
    <w:pPr>
      <w:suppressAutoHyphens/>
      <w:spacing w:before="200" w:after="0" w:line="240" w:lineRule="auto"/>
      <w:outlineLvl w:val="8"/>
    </w:pPr>
    <w:rPr>
      <w:rFonts w:ascii="Times New Roman" w:eastAsia="Times New Roman" w:hAnsi="Times New Roman" w:cs="Times New Roman"/>
      <w:i/>
      <w:iCs/>
      <w:caps/>
      <w:spacing w:val="10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E74"/>
    <w:rPr>
      <w:rFonts w:ascii="Times New Roman" w:eastAsia="Times New Roman" w:hAnsi="Times New Roman" w:cs="Times New Roman"/>
      <w:caps/>
      <w:color w:val="FFFFFF" w:themeColor="background1"/>
      <w:spacing w:val="15"/>
      <w:shd w:val="clear" w:color="auto" w:fill="4F81BD" w:themeFill="accent1"/>
      <w:lang w:eastAsia="ar-SA"/>
    </w:rPr>
  </w:style>
  <w:style w:type="character" w:customStyle="1" w:styleId="20">
    <w:name w:val="Заголовок 2 Знак"/>
    <w:basedOn w:val="a0"/>
    <w:link w:val="2"/>
    <w:rsid w:val="004E0E74"/>
    <w:rPr>
      <w:rFonts w:ascii="Times New Roman" w:eastAsia="Times New Roman" w:hAnsi="Times New Roman" w:cs="Times New Roman"/>
      <w:caps/>
      <w:spacing w:val="15"/>
      <w:sz w:val="24"/>
      <w:szCs w:val="24"/>
      <w:shd w:val="clear" w:color="auto" w:fill="DBE5F1" w:themeFill="accent1" w:themeFillTint="33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0E74"/>
    <w:rPr>
      <w:rFonts w:ascii="Times New Roman" w:eastAsia="Times New Roman" w:hAnsi="Times New Roman" w:cs="Times New Roman"/>
      <w:caps/>
      <w:color w:val="243F60" w:themeColor="accent1" w:themeShade="7F"/>
      <w:spacing w:val="15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E0E74"/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E0E74"/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0E74"/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E0E74"/>
    <w:rPr>
      <w:rFonts w:ascii="Times New Roman" w:eastAsia="Times New Roman" w:hAnsi="Times New Roman" w:cs="Times New Roman"/>
      <w:caps/>
      <w:color w:val="365F91" w:themeColor="accent1" w:themeShade="BF"/>
      <w:spacing w:val="1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E0E74"/>
    <w:rPr>
      <w:rFonts w:ascii="Times New Roman" w:eastAsia="Times New Roman" w:hAnsi="Times New Roman" w:cs="Times New Roman"/>
      <w:caps/>
      <w:spacing w:val="10"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E0E74"/>
    <w:rPr>
      <w:rFonts w:ascii="Times New Roman" w:eastAsia="Times New Roman" w:hAnsi="Times New Roman" w:cs="Times New Roman"/>
      <w:i/>
      <w:iCs/>
      <w:caps/>
      <w:spacing w:val="10"/>
      <w:sz w:val="18"/>
      <w:szCs w:val="18"/>
      <w:lang w:eastAsia="ar-SA"/>
    </w:rPr>
  </w:style>
  <w:style w:type="paragraph" w:styleId="a3">
    <w:name w:val="footnote text"/>
    <w:basedOn w:val="a"/>
    <w:link w:val="a4"/>
    <w:uiPriority w:val="99"/>
    <w:unhideWhenUsed/>
    <w:rsid w:val="004E0E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0E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0E74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E0E74"/>
  </w:style>
  <w:style w:type="paragraph" w:styleId="a6">
    <w:name w:val="caption"/>
    <w:basedOn w:val="a"/>
    <w:next w:val="a"/>
    <w:uiPriority w:val="35"/>
    <w:semiHidden/>
    <w:unhideWhenUsed/>
    <w:qFormat/>
    <w:rsid w:val="004E0E7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ar-SA"/>
    </w:rPr>
  </w:style>
  <w:style w:type="paragraph" w:styleId="a7">
    <w:name w:val="Title"/>
    <w:basedOn w:val="a"/>
    <w:next w:val="a"/>
    <w:link w:val="a8"/>
    <w:qFormat/>
    <w:rsid w:val="004E0E74"/>
    <w:pPr>
      <w:suppressAutoHyphens/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E0E7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ar-SA"/>
    </w:rPr>
  </w:style>
  <w:style w:type="paragraph" w:styleId="a9">
    <w:name w:val="Subtitle"/>
    <w:basedOn w:val="a"/>
    <w:next w:val="a"/>
    <w:link w:val="aa"/>
    <w:qFormat/>
    <w:rsid w:val="004E0E74"/>
    <w:pPr>
      <w:suppressAutoHyphens/>
      <w:spacing w:after="500" w:line="240" w:lineRule="auto"/>
    </w:pPr>
    <w:rPr>
      <w:rFonts w:ascii="Times New Roman" w:eastAsia="Times New Roman" w:hAnsi="Times New Roman" w:cs="Times New Roman"/>
      <w:caps/>
      <w:color w:val="595959" w:themeColor="text1" w:themeTint="A6"/>
      <w:spacing w:val="10"/>
      <w:sz w:val="21"/>
      <w:szCs w:val="21"/>
      <w:lang w:eastAsia="ar-SA"/>
    </w:rPr>
  </w:style>
  <w:style w:type="character" w:customStyle="1" w:styleId="aa">
    <w:name w:val="Подзаголовок Знак"/>
    <w:basedOn w:val="a0"/>
    <w:link w:val="a9"/>
    <w:rsid w:val="004E0E74"/>
    <w:rPr>
      <w:rFonts w:ascii="Times New Roman" w:eastAsia="Times New Roman" w:hAnsi="Times New Roman" w:cs="Times New Roman"/>
      <w:caps/>
      <w:color w:val="595959" w:themeColor="text1" w:themeTint="A6"/>
      <w:spacing w:val="10"/>
      <w:sz w:val="21"/>
      <w:szCs w:val="21"/>
      <w:lang w:eastAsia="ar-SA"/>
    </w:rPr>
  </w:style>
  <w:style w:type="character" w:styleId="ab">
    <w:name w:val="Strong"/>
    <w:uiPriority w:val="22"/>
    <w:qFormat/>
    <w:rsid w:val="004E0E74"/>
    <w:rPr>
      <w:b/>
      <w:bCs/>
    </w:rPr>
  </w:style>
  <w:style w:type="character" w:styleId="ac">
    <w:name w:val="Emphasis"/>
    <w:uiPriority w:val="20"/>
    <w:qFormat/>
    <w:rsid w:val="004E0E74"/>
    <w:rPr>
      <w:caps/>
      <w:color w:val="243F60" w:themeColor="accent1" w:themeShade="7F"/>
      <w:spacing w:val="5"/>
    </w:rPr>
  </w:style>
  <w:style w:type="paragraph" w:styleId="ad">
    <w:name w:val="No Spacing"/>
    <w:uiPriority w:val="1"/>
    <w:qFormat/>
    <w:rsid w:val="004E0E74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E0E74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4E0E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e">
    <w:name w:val="Intense Quote"/>
    <w:basedOn w:val="a"/>
    <w:next w:val="a"/>
    <w:link w:val="af"/>
    <w:uiPriority w:val="30"/>
    <w:qFormat/>
    <w:rsid w:val="004E0E74"/>
    <w:pPr>
      <w:suppressAutoHyphens/>
      <w:spacing w:before="240" w:after="240" w:line="240" w:lineRule="auto"/>
      <w:ind w:left="1080" w:right="1080"/>
      <w:jc w:val="center"/>
    </w:pPr>
    <w:rPr>
      <w:rFonts w:ascii="Times New Roman" w:eastAsia="Times New Roman" w:hAnsi="Times New Roman" w:cs="Times New Roman"/>
      <w:color w:val="4F81BD" w:themeColor="accent1"/>
      <w:sz w:val="24"/>
      <w:szCs w:val="24"/>
      <w:lang w:eastAsia="ar-SA"/>
    </w:rPr>
  </w:style>
  <w:style w:type="character" w:customStyle="1" w:styleId="af">
    <w:name w:val="Выделенная цитата Знак"/>
    <w:basedOn w:val="a0"/>
    <w:link w:val="ae"/>
    <w:uiPriority w:val="30"/>
    <w:rsid w:val="004E0E74"/>
    <w:rPr>
      <w:rFonts w:ascii="Times New Roman" w:eastAsia="Times New Roman" w:hAnsi="Times New Roman" w:cs="Times New Roman"/>
      <w:color w:val="4F81BD" w:themeColor="accent1"/>
      <w:sz w:val="24"/>
      <w:szCs w:val="24"/>
      <w:lang w:eastAsia="ar-SA"/>
    </w:rPr>
  </w:style>
  <w:style w:type="character" w:styleId="af0">
    <w:name w:val="Subtle Emphasis"/>
    <w:uiPriority w:val="19"/>
    <w:qFormat/>
    <w:rsid w:val="004E0E74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4E0E74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4E0E74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4E0E74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4E0E74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0E7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E0E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4E0E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4E0E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4E0E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a">
    <w:name w:val="Table Grid"/>
    <w:basedOn w:val="a1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aliases w:val="ТЗ список,Абзац списка литеральный,List Paragraph,Bullet List,FooterText,numbered,Bullet 1,Use Case List Paragraph,ПС - Нумерованный,Paragraphe de liste1,lp1,SL_Абзац списка,ITL List Paragraph,Абзац списка2,Маркер,Bulletr List Paragraph"/>
    <w:basedOn w:val="a"/>
    <w:link w:val="afc"/>
    <w:uiPriority w:val="34"/>
    <w:qFormat/>
    <w:rsid w:val="004E0E7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1">
    <w:name w:val="Сетка таблицы31111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2">
    <w:name w:val="Сетка таблицы3111112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unhideWhenUsed/>
    <w:rsid w:val="004E0E74"/>
    <w:pPr>
      <w:suppressAutoHyphens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0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4E0E7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4E0E74"/>
    <w:rPr>
      <w:rFonts w:ascii="Segoe UI" w:eastAsia="Times New Roman" w:hAnsi="Segoe UI" w:cs="Segoe UI"/>
      <w:sz w:val="18"/>
      <w:szCs w:val="18"/>
      <w:lang w:eastAsia="ar-SA"/>
    </w:rPr>
  </w:style>
  <w:style w:type="character" w:styleId="aff0">
    <w:name w:val="Hyperlink"/>
    <w:basedOn w:val="a0"/>
    <w:uiPriority w:val="99"/>
    <w:unhideWhenUsed/>
    <w:rsid w:val="004E0E74"/>
    <w:rPr>
      <w:color w:val="0000FF" w:themeColor="hyperlink"/>
      <w:u w:val="single"/>
    </w:rPr>
  </w:style>
  <w:style w:type="table" w:customStyle="1" w:styleId="41">
    <w:name w:val="Сетка таблицы4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2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11">
    <w:name w:val="Сетка таблицы3111111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21">
    <w:name w:val="Сетка таблицы31111121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Список-таблица 4 — акцент 61"/>
    <w:basedOn w:val="a1"/>
    <w:uiPriority w:val="49"/>
    <w:rsid w:val="004E0E7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661">
    <w:name w:val="Таблица-сетка 6 цветная — акцент 61"/>
    <w:basedOn w:val="a1"/>
    <w:uiPriority w:val="51"/>
    <w:rsid w:val="004E0E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onsPlusNormal">
    <w:name w:val="ConsPlusNormal"/>
    <w:rsid w:val="004E0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81">
    <w:name w:val="Сетка таблицы8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a"/>
    <w:uiPriority w:val="39"/>
    <w:rsid w:val="004E0E7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a"/>
    <w:uiPriority w:val="5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5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a"/>
    <w:uiPriority w:val="5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a"/>
    <w:uiPriority w:val="5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МОН основной"/>
    <w:basedOn w:val="a"/>
    <w:rsid w:val="004E0E7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Standard">
    <w:name w:val="Standard"/>
    <w:rsid w:val="004E0E74"/>
    <w:pPr>
      <w:suppressAutoHyphens/>
      <w:autoSpaceDN w:val="0"/>
    </w:pPr>
    <w:rPr>
      <w:rFonts w:ascii="Calibri" w:eastAsia="Calibri" w:hAnsi="Calibri" w:cs="F"/>
      <w:kern w:val="3"/>
    </w:rPr>
  </w:style>
  <w:style w:type="table" w:customStyle="1" w:styleId="14">
    <w:name w:val="Сетка таблицы14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ПС - Нумерованный Знак,Paragraphe de liste1 Знак,lp1 Знак,SL_Абзац списка Знак"/>
    <w:link w:val="afb"/>
    <w:uiPriority w:val="34"/>
    <w:locked/>
    <w:rsid w:val="004E0E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1">
    <w:name w:val="Сетка таблицы211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a"/>
    <w:uiPriority w:val="39"/>
    <w:rsid w:val="004E0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E0E74"/>
  </w:style>
  <w:style w:type="table" w:customStyle="1" w:styleId="TableNormal">
    <w:name w:val="Table Normal"/>
    <w:rsid w:val="004E0E74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1"/>
    <w:next w:val="afa"/>
    <w:uiPriority w:val="39"/>
    <w:rsid w:val="004E0E7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8">
    <w:name w:val="Заголовок №2 (2)8"/>
    <w:basedOn w:val="a0"/>
    <w:rsid w:val="004E0E74"/>
    <w:rPr>
      <w:b/>
      <w:bCs/>
      <w:sz w:val="25"/>
      <w:szCs w:val="25"/>
      <w:shd w:val="clear" w:color="auto" w:fill="FFFFFF"/>
    </w:rPr>
  </w:style>
  <w:style w:type="character" w:customStyle="1" w:styleId="135">
    <w:name w:val="Основной текст (13)5"/>
    <w:rsid w:val="004E0E74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4E0E74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90">
    <w:name w:val="Заголовок №19"/>
    <w:rsid w:val="004E0E74"/>
    <w:rPr>
      <w:rFonts w:ascii="Calibri" w:hAnsi="Calibri" w:cs="Calibri" w:hint="default"/>
      <w:spacing w:val="0"/>
      <w:sz w:val="34"/>
      <w:szCs w:val="34"/>
      <w:lang w:bidi="ar-SA"/>
    </w:rPr>
  </w:style>
  <w:style w:type="paragraph" w:styleId="25">
    <w:name w:val="toc 2"/>
    <w:basedOn w:val="a"/>
    <w:next w:val="a"/>
    <w:autoRedefine/>
    <w:uiPriority w:val="39"/>
    <w:semiHidden/>
    <w:unhideWhenUsed/>
    <w:rsid w:val="004E0E74"/>
    <w:pPr>
      <w:spacing w:after="100"/>
      <w:ind w:left="220"/>
    </w:pPr>
  </w:style>
  <w:style w:type="paragraph" w:styleId="1a">
    <w:name w:val="toc 1"/>
    <w:basedOn w:val="a"/>
    <w:next w:val="a"/>
    <w:autoRedefine/>
    <w:uiPriority w:val="39"/>
    <w:unhideWhenUsed/>
    <w:rsid w:val="004E0E74"/>
    <w:pPr>
      <w:spacing w:after="100"/>
    </w:pPr>
  </w:style>
  <w:style w:type="table" w:customStyle="1" w:styleId="240">
    <w:name w:val="Сетка таблицы24"/>
    <w:basedOn w:val="a1"/>
    <w:next w:val="afa"/>
    <w:uiPriority w:val="39"/>
    <w:rsid w:val="004E0E7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E0E74"/>
  </w:style>
  <w:style w:type="table" w:customStyle="1" w:styleId="29">
    <w:name w:val="Сетка таблицы29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a"/>
    <w:uiPriority w:val="39"/>
    <w:rsid w:val="004E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E0E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User</cp:lastModifiedBy>
  <cp:revision>2</cp:revision>
  <cp:lastPrinted>2022-01-28T09:09:00Z</cp:lastPrinted>
  <dcterms:created xsi:type="dcterms:W3CDTF">2024-06-03T04:57:00Z</dcterms:created>
  <dcterms:modified xsi:type="dcterms:W3CDTF">2024-06-03T04:57:00Z</dcterms:modified>
</cp:coreProperties>
</file>